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86" w:rsidRPr="000D1186" w:rsidRDefault="000D1186" w:rsidP="000D1186">
      <w:pPr>
        <w:jc w:val="center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t xml:space="preserve">краевое государственное бюджетное </w:t>
      </w:r>
    </w:p>
    <w:p w:rsidR="000D1186" w:rsidRPr="000D1186" w:rsidRDefault="000D1186" w:rsidP="000D1186">
      <w:pPr>
        <w:jc w:val="center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0D1186" w:rsidRPr="000D1186" w:rsidRDefault="000D1186" w:rsidP="000D1186">
      <w:pPr>
        <w:jc w:val="center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t>«Ребрихинский лицей профессионального образования»</w:t>
      </w:r>
    </w:p>
    <w:p w:rsidR="000D1186" w:rsidRPr="000D1186" w:rsidRDefault="000D1186" w:rsidP="000D1186">
      <w:pPr>
        <w:jc w:val="right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1186" w:rsidRPr="000D1186" w:rsidTr="000D1186">
        <w:tc>
          <w:tcPr>
            <w:tcW w:w="3794" w:type="dxa"/>
          </w:tcPr>
          <w:p w:rsidR="000D1186" w:rsidRPr="000D1186" w:rsidRDefault="000D1186">
            <w:pPr>
              <w:ind w:left="714" w:hanging="357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D1186" w:rsidRPr="000D1186" w:rsidRDefault="000D1186">
            <w:pPr>
              <w:ind w:left="714" w:hanging="357"/>
              <w:jc w:val="right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4785" w:type="dxa"/>
            <w:hideMark/>
          </w:tcPr>
          <w:p w:rsidR="000D1186" w:rsidRPr="000D1186" w:rsidRDefault="000D1186">
            <w:pPr>
              <w:suppressAutoHyphens/>
              <w:ind w:left="714" w:firstLine="5744"/>
              <w:rPr>
                <w:rFonts w:ascii="Times New Roman" w:eastAsia="MS Mincho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</w:tc>
      </w:tr>
    </w:tbl>
    <w:p w:rsidR="000D1186" w:rsidRPr="000D1186" w:rsidRDefault="000D1186" w:rsidP="000D1186">
      <w:pPr>
        <w:pStyle w:val="ac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pStyle w:val="ac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pStyle w:val="ac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pStyle w:val="ac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D1186" w:rsidRPr="000D1186" w:rsidRDefault="000D1186" w:rsidP="000D1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0D1186"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0D1186" w:rsidRPr="000D1186" w:rsidRDefault="000D1186" w:rsidP="000D1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0D1186">
        <w:rPr>
          <w:rFonts w:ascii="Times New Roman" w:hAnsi="Times New Roman"/>
          <w:b/>
          <w:caps/>
          <w:sz w:val="28"/>
          <w:szCs w:val="28"/>
        </w:rPr>
        <w:t>ОБЩЕПРОФЕССИОНАЛЬНОЙ  УЧЕБНОЙ ДИСЦИПЛИНЫ</w:t>
      </w:r>
    </w:p>
    <w:p w:rsidR="000D1186" w:rsidRPr="000D1186" w:rsidRDefault="000D1186" w:rsidP="000D1186">
      <w:pPr>
        <w:jc w:val="center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ОП</w:t>
      </w:r>
      <w:r w:rsidRPr="000D1186">
        <w:rPr>
          <w:rFonts w:ascii="Times New Roman" w:hAnsi="Times New Roman"/>
          <w:b/>
          <w:bCs/>
          <w:sz w:val="28"/>
          <w:szCs w:val="28"/>
        </w:rPr>
        <w:t xml:space="preserve">.10 </w:t>
      </w:r>
      <w:r w:rsidRPr="000D1186">
        <w:rPr>
          <w:rFonts w:ascii="Times New Roman" w:hAnsi="Times New Roman"/>
          <w:b/>
          <w:sz w:val="28"/>
          <w:szCs w:val="28"/>
        </w:rPr>
        <w:t xml:space="preserve">ОРГАНИЗАЦИЯ ОБСЛУЖИВАНИЯ </w:t>
      </w:r>
    </w:p>
    <w:p w:rsidR="000D1186" w:rsidRPr="000D1186" w:rsidRDefault="000D1186" w:rsidP="000D1186">
      <w:pPr>
        <w:jc w:val="center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Профиль профессионального образования: </w:t>
      </w:r>
      <w:r w:rsidRPr="000D1186">
        <w:rPr>
          <w:rFonts w:ascii="Times New Roman" w:hAnsi="Times New Roman"/>
          <w:sz w:val="28"/>
          <w:szCs w:val="28"/>
          <w:u w:val="single"/>
        </w:rPr>
        <w:t>естественнонаучный</w:t>
      </w:r>
    </w:p>
    <w:p w:rsidR="000D1186" w:rsidRPr="000D1186" w:rsidRDefault="000D1186" w:rsidP="000D1186">
      <w:pPr>
        <w:jc w:val="center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Профессия СПО: </w:t>
      </w:r>
      <w:r w:rsidRPr="000D1186">
        <w:rPr>
          <w:rFonts w:ascii="Times New Roman" w:hAnsi="Times New Roman"/>
          <w:sz w:val="28"/>
          <w:szCs w:val="28"/>
          <w:u w:val="single"/>
        </w:rPr>
        <w:t>43.01.09 Повар, кондитер</w:t>
      </w:r>
      <w:r w:rsidRPr="000D1186">
        <w:rPr>
          <w:rFonts w:ascii="Times New Roman" w:hAnsi="Times New Roman"/>
          <w:sz w:val="28"/>
          <w:szCs w:val="28"/>
        </w:rPr>
        <w:t xml:space="preserve"> </w:t>
      </w:r>
    </w:p>
    <w:p w:rsidR="000D1186" w:rsidRPr="000D1186" w:rsidRDefault="000D1186" w:rsidP="000D1186">
      <w:pPr>
        <w:jc w:val="center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Форма обучения: </w:t>
      </w:r>
      <w:r w:rsidRPr="000D1186">
        <w:rPr>
          <w:rFonts w:ascii="Times New Roman" w:hAnsi="Times New Roman"/>
          <w:sz w:val="28"/>
          <w:szCs w:val="28"/>
          <w:u w:val="single"/>
        </w:rPr>
        <w:t>очная</w:t>
      </w:r>
    </w:p>
    <w:p w:rsidR="000D1186" w:rsidRPr="000D1186" w:rsidRDefault="000D1186" w:rsidP="000D1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D1186" w:rsidRDefault="000D1186" w:rsidP="000D118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0D1186">
        <w:rPr>
          <w:spacing w:val="-2"/>
          <w:sz w:val="28"/>
          <w:szCs w:val="28"/>
        </w:rPr>
        <w:t>Ребриха 2017</w:t>
      </w:r>
    </w:p>
    <w:p w:rsidR="000D1186" w:rsidRPr="000D1186" w:rsidRDefault="000D1186" w:rsidP="000D118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0D1186" w:rsidRPr="000D1186" w:rsidRDefault="000D1186" w:rsidP="000D118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0D1186">
        <w:rPr>
          <w:rFonts w:ascii="Times New Roman" w:hAnsi="Times New Roman"/>
          <w:caps/>
          <w:sz w:val="28"/>
          <w:szCs w:val="28"/>
        </w:rPr>
        <w:t xml:space="preserve"> ОП.10 </w:t>
      </w:r>
      <w:r w:rsidRPr="000D1186">
        <w:rPr>
          <w:rFonts w:ascii="Times New Roman" w:hAnsi="Times New Roman"/>
          <w:sz w:val="28"/>
          <w:szCs w:val="28"/>
        </w:rPr>
        <w:t xml:space="preserve">Организация обслуживания разработана </w:t>
      </w:r>
      <w:r w:rsidRPr="000D1186">
        <w:rPr>
          <w:rFonts w:ascii="Times New Roman" w:hAnsi="Times New Roman"/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0D1186">
        <w:rPr>
          <w:rFonts w:ascii="Times New Roman" w:hAnsi="Times New Roman"/>
          <w:sz w:val="28"/>
          <w:szCs w:val="28"/>
        </w:rPr>
        <w:t>43.01.09. Повар, кондитер</w:t>
      </w:r>
      <w:r w:rsidRPr="000D1186">
        <w:rPr>
          <w:rFonts w:ascii="Times New Roman" w:hAnsi="Times New Roman"/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0D1186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0D1186">
        <w:rPr>
          <w:rFonts w:ascii="Times New Roman" w:hAnsi="Times New Roman"/>
          <w:bCs/>
          <w:sz w:val="28"/>
          <w:szCs w:val="28"/>
        </w:rPr>
        <w:t>1569 (зарегистрирован Министерством юстиции Российской Федерации дата 22 декабря 2016 года, регистрационный № 44898) (далее – ФГОС СПО)</w:t>
      </w:r>
      <w:r w:rsidRPr="000D1186">
        <w:rPr>
          <w:rFonts w:ascii="Times New Roman" w:hAnsi="Times New Roman"/>
          <w:sz w:val="28"/>
          <w:szCs w:val="28"/>
        </w:rPr>
        <w:t xml:space="preserve"> и примерной основной образовательной программы учебной дисциплины </w:t>
      </w:r>
      <w:r w:rsidRPr="000D1186">
        <w:rPr>
          <w:rFonts w:ascii="Times New Roman" w:hAnsi="Times New Roman"/>
          <w:caps/>
          <w:sz w:val="28"/>
          <w:szCs w:val="28"/>
        </w:rPr>
        <w:t xml:space="preserve">ОП.10 </w:t>
      </w:r>
      <w:r w:rsidRPr="000D1186">
        <w:rPr>
          <w:rFonts w:ascii="Times New Roman" w:hAnsi="Times New Roman"/>
          <w:sz w:val="28"/>
          <w:szCs w:val="28"/>
        </w:rPr>
        <w:t>Организация обслуживания</w:t>
      </w:r>
    </w:p>
    <w:p w:rsidR="000D1186" w:rsidRPr="000D1186" w:rsidRDefault="000D1186" w:rsidP="000D1186">
      <w:pPr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Организация-разработчик: КГБПОУ «Ребрихинский лицей ПО»</w:t>
      </w:r>
    </w:p>
    <w:p w:rsidR="000D1186" w:rsidRPr="000D1186" w:rsidRDefault="000D1186" w:rsidP="000D118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Разработчики: Владимирцева Н.А  преподаватель высшей квалификационной категории</w:t>
      </w:r>
    </w:p>
    <w:p w:rsidR="000D1186" w:rsidRPr="000D1186" w:rsidRDefault="000D1186" w:rsidP="000D118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Рекомендована методической комиссией (МК) преподавателей специальных дисциплин   по профессии Повар, кондитер протокол № _____ от «____» ___________ 20___ г. </w:t>
      </w: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Председатель МК ________________ (</w:t>
      </w:r>
      <w:r w:rsidRPr="000D1186">
        <w:rPr>
          <w:rFonts w:ascii="Times New Roman" w:hAnsi="Times New Roman"/>
          <w:sz w:val="28"/>
          <w:szCs w:val="28"/>
          <w:u w:val="single"/>
        </w:rPr>
        <w:t>Е.В.Шевченко</w:t>
      </w:r>
      <w:r w:rsidRPr="000D1186">
        <w:rPr>
          <w:rFonts w:ascii="Times New Roman" w:hAnsi="Times New Roman"/>
          <w:sz w:val="28"/>
          <w:szCs w:val="28"/>
        </w:rPr>
        <w:t>)</w:t>
      </w: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                                     подпись               инициалы, фамилия</w:t>
      </w: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Согласована</w:t>
      </w: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  <w:u w:val="single"/>
        </w:rPr>
        <w:t>заместитель директора по УПР</w:t>
      </w:r>
      <w:r w:rsidRPr="000D1186">
        <w:rPr>
          <w:rFonts w:ascii="Times New Roman" w:hAnsi="Times New Roman"/>
          <w:sz w:val="28"/>
          <w:szCs w:val="28"/>
        </w:rPr>
        <w:t xml:space="preserve"> ________________ (</w:t>
      </w:r>
      <w:r w:rsidRPr="000D1186">
        <w:rPr>
          <w:rFonts w:ascii="Times New Roman" w:hAnsi="Times New Roman"/>
          <w:sz w:val="28"/>
          <w:szCs w:val="28"/>
          <w:u w:val="single"/>
        </w:rPr>
        <w:t>В.А.Алпатов</w:t>
      </w:r>
      <w:r w:rsidRPr="000D1186">
        <w:rPr>
          <w:rFonts w:ascii="Times New Roman" w:hAnsi="Times New Roman"/>
          <w:sz w:val="28"/>
          <w:szCs w:val="28"/>
        </w:rPr>
        <w:t>)</w:t>
      </w: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               должность                                  подпись        инициалы, фамилия</w:t>
      </w: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0D1186">
        <w:rPr>
          <w:rFonts w:ascii="Times New Roman" w:hAnsi="Times New Roman"/>
          <w:b/>
          <w:bCs/>
          <w:sz w:val="28"/>
          <w:szCs w:val="28"/>
        </w:rPr>
        <w:br w:type="page"/>
      </w:r>
      <w:r w:rsidRPr="000D118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tbl>
      <w:tblPr>
        <w:tblW w:w="9219" w:type="dxa"/>
        <w:tblLook w:val="01E0"/>
      </w:tblPr>
      <w:tblGrid>
        <w:gridCol w:w="8467"/>
        <w:gridCol w:w="752"/>
      </w:tblGrid>
      <w:tr w:rsidR="000D1186" w:rsidRPr="000D1186" w:rsidTr="004B4718">
        <w:trPr>
          <w:trHeight w:val="703"/>
        </w:trPr>
        <w:tc>
          <w:tcPr>
            <w:tcW w:w="8467" w:type="dxa"/>
          </w:tcPr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1. ОБЩАЯ ХАРАКТЕРИСТИКА ПРОГРАММЫ УЧЕБНОЙ ДИСЦИПЛИНЫ</w:t>
            </w:r>
          </w:p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2" w:type="dxa"/>
          </w:tcPr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0D1186" w:rsidRPr="000D1186" w:rsidTr="004B4718">
        <w:trPr>
          <w:trHeight w:val="1287"/>
        </w:trPr>
        <w:tc>
          <w:tcPr>
            <w:tcW w:w="8467" w:type="dxa"/>
          </w:tcPr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2. СТРУКТУРА И СОДЕРЖАНИЕ ПРОГРАММЫ УЧЕБНОЙ ДИСЦИПЛИНЫ</w:t>
            </w:r>
          </w:p>
        </w:tc>
        <w:tc>
          <w:tcPr>
            <w:tcW w:w="752" w:type="dxa"/>
          </w:tcPr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1186" w:rsidRPr="000D1186" w:rsidTr="004B4718">
        <w:trPr>
          <w:trHeight w:val="1061"/>
        </w:trPr>
        <w:tc>
          <w:tcPr>
            <w:tcW w:w="8467" w:type="dxa"/>
          </w:tcPr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 xml:space="preserve">3. ПРИМЕРНЫЕ УСЛОВИЯ РЕАЛИЗАЦИИ ПРОГРАММЫ </w:t>
            </w:r>
          </w:p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2" w:type="dxa"/>
          </w:tcPr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1186" w:rsidRPr="000D1186" w:rsidTr="004B4718">
        <w:trPr>
          <w:trHeight w:val="1237"/>
        </w:trPr>
        <w:tc>
          <w:tcPr>
            <w:tcW w:w="8467" w:type="dxa"/>
          </w:tcPr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4. КОНТРОЛЬ И ОЦЕНКА РЕЗУЛЬТАТОВ ОСВОЕНИЯ ПРОГРАММЫ УЧЕБНОЙ ДИСЦИПЛИНЫ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52" w:type="dxa"/>
          </w:tcPr>
          <w:p w:rsidR="000D1186" w:rsidRPr="000D1186" w:rsidRDefault="000D1186" w:rsidP="000D1186">
            <w:pPr>
              <w:spacing w:before="20" w:after="20" w:line="240" w:lineRule="auto"/>
              <w:ind w:left="714" w:hanging="35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D1186" w:rsidRPr="000D1186" w:rsidRDefault="000D1186" w:rsidP="000D1186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t xml:space="preserve">      5. ЛИСТ ВНЕСЕНИЯ ИЗМЕНЕНИЙ</w:t>
      </w:r>
    </w:p>
    <w:p w:rsidR="000D1186" w:rsidRPr="000D1186" w:rsidRDefault="000D1186" w:rsidP="000D1186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bCs/>
          <w:sz w:val="28"/>
          <w:szCs w:val="28"/>
        </w:rPr>
      </w:pPr>
    </w:p>
    <w:p w:rsidR="000D1186" w:rsidRPr="000D1186" w:rsidRDefault="000D1186" w:rsidP="000D1186">
      <w:pPr>
        <w:ind w:firstLine="660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br w:type="page"/>
      </w:r>
      <w:r w:rsidRPr="000D1186">
        <w:rPr>
          <w:rFonts w:ascii="Times New Roman" w:hAnsi="Times New Roman"/>
          <w:b/>
          <w:sz w:val="28"/>
          <w:szCs w:val="28"/>
        </w:rPr>
        <w:lastRenderedPageBreak/>
        <w:t>1. ОБЩАЯ ХАРАКТЕРИСТИКА  ПРОГРАММЫ УЧЕБНОЙ ДИСЦИПЛИНЫ</w:t>
      </w:r>
    </w:p>
    <w:p w:rsidR="000D1186" w:rsidRPr="000D1186" w:rsidRDefault="000D1186" w:rsidP="000D1186">
      <w:pPr>
        <w:ind w:firstLine="660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1.1. </w:t>
      </w:r>
      <w:r w:rsidRPr="000D1186">
        <w:rPr>
          <w:rFonts w:ascii="Times New Roman" w:hAnsi="Times New Roman"/>
          <w:b/>
          <w:sz w:val="28"/>
          <w:szCs w:val="28"/>
        </w:rPr>
        <w:t>Область применения примерной программы</w:t>
      </w:r>
    </w:p>
    <w:p w:rsidR="000D1186" w:rsidRPr="000D1186" w:rsidRDefault="000D1186" w:rsidP="000D1186">
      <w:pPr>
        <w:spacing w:after="0" w:line="240" w:lineRule="auto"/>
        <w:ind w:firstLine="770"/>
        <w:jc w:val="both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Примерная программа учебной дисциплины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0D1186" w:rsidRPr="000D1186" w:rsidRDefault="000D1186" w:rsidP="000D1186">
      <w:pPr>
        <w:ind w:firstLine="660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111"/>
        <w:gridCol w:w="3753"/>
      </w:tblGrid>
      <w:tr w:rsidR="000D1186" w:rsidRPr="000D1186" w:rsidTr="004B4718">
        <w:trPr>
          <w:trHeight w:val="649"/>
        </w:trPr>
        <w:tc>
          <w:tcPr>
            <w:tcW w:w="1384" w:type="dxa"/>
            <w:vAlign w:val="center"/>
          </w:tcPr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753" w:type="dxa"/>
            <w:vAlign w:val="center"/>
          </w:tcPr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Знания</w:t>
            </w:r>
          </w:p>
        </w:tc>
      </w:tr>
      <w:tr w:rsidR="000D1186" w:rsidRPr="000D1186" w:rsidTr="004B4718">
        <w:trPr>
          <w:trHeight w:val="5802"/>
        </w:trPr>
        <w:tc>
          <w:tcPr>
            <w:tcW w:w="1384" w:type="dxa"/>
          </w:tcPr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ПК 1.1-1.4</w:t>
            </w:r>
          </w:p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ПК 2.1-2.8</w:t>
            </w:r>
          </w:p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ПК 3.1-3.7</w:t>
            </w:r>
          </w:p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ПК 4.1-4.6</w:t>
            </w:r>
          </w:p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ПК 5.1-5.6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ПК 6.1-6.4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01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02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03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04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05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06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07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09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10</w:t>
            </w:r>
          </w:p>
          <w:p w:rsidR="000D1186" w:rsidRPr="000D1186" w:rsidRDefault="000D1186" w:rsidP="004B471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ОК 11</w:t>
            </w:r>
          </w:p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встречи, приветствия, размещения гостей, подачи меню;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рекомендации блюд и напитков гостям при оформлении заказа;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подачи блюд и напитков разными способами;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расчета с потребителями;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обслуживания потребителей при использовании специальных форм организации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складывать салфетки разными способами;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lastRenderedPageBreak/>
              <w:t>соблюдать личную гигиену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подготавливать посуду, приборы, стекло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осуществлять прием заказа на блюда и напитки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оформлять и передавать  заказ на производство, в бар, в буфет;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подавать алкогольные и безалкогольные напитки, блюда различными способами;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соблюдать очередность и технику подачи блюд и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соблюдать требования к качеству, температуре подачи блюд и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разрабатывать различные виды меню, в том числе план-меню структурного подразделения;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заменять использованную посуду и приборы;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составлять и оформлять меню,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обслуживать массовые  банкетные  мероприятия и приемы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обслуживать иностранных туристов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эксплуатировать инвентарь, весоизмерительное и торгово-технологическое оборудование в процессе обслуживания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осуществлять подачу блюд и напитков гостям различными способами;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 xml:space="preserve">предоставлять счет и производить расчет с </w:t>
            </w:r>
            <w:r w:rsidRPr="000D1186">
              <w:rPr>
                <w:sz w:val="28"/>
                <w:szCs w:val="28"/>
              </w:rPr>
              <w:lastRenderedPageBreak/>
              <w:t>потребителями;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соблюдать правила ресторанного этикета;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производить расчет с потребителем, используя различные формы расчета;</w:t>
            </w:r>
          </w:p>
          <w:p w:rsidR="000D1186" w:rsidRPr="000D1186" w:rsidRDefault="000D1186" w:rsidP="004B4718">
            <w:pPr>
              <w:spacing w:after="0" w:line="240" w:lineRule="auto"/>
              <w:ind w:left="289" w:hanging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изготавливать смешанные, горячие напитки, коктейли</w:t>
            </w:r>
          </w:p>
        </w:tc>
        <w:tc>
          <w:tcPr>
            <w:tcW w:w="3753" w:type="dxa"/>
          </w:tcPr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lastRenderedPageBreak/>
              <w:t>виды, типы и классы организаций 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рынок ресторанных услуг , специальные виды услуг 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накрытия столов скатертями, приемы полировки посуды и приборов;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приемы складывания салфеток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личной подготовки официанта, бармена к обслуживанию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ассортимент, назначение, характеристику столовой посуды, приборов, стекла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сервировку столов, современные направления сервировки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 xml:space="preserve">использование в </w:t>
            </w:r>
            <w:r w:rsidRPr="000D1186">
              <w:rPr>
                <w:sz w:val="28"/>
                <w:szCs w:val="28"/>
              </w:rPr>
              <w:lastRenderedPageBreak/>
              <w:t>процессе обслуживания инвентаря, весоизмерительного и торгово-технологического оборудования;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приветствие и размещение гостей за столом;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оформления и передачи заказа на производство, бар, буфет;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и технику подачи алкогольных и безалкогольных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способы подачи блюд;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очередность и технику подачи блюд и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кулинарную характеристику блюд, смешанные  и горячие напитки, коктейли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сочетаемости напитков и блюд;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требования к качеству, температуре подачи блюд и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способы замены использованной посуды и приборов;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43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культуры обслуживания, протокола и этикета при взаимодействии с гостями;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информационное  обеспечение услуг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составления и оформления меню,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1"/>
              </w:numPr>
              <w:spacing w:before="0" w:after="200" w:line="276" w:lineRule="auto"/>
              <w:ind w:left="430" w:hanging="283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обслуживание массовых банкетных мероприятий и приемов</w:t>
            </w:r>
          </w:p>
        </w:tc>
      </w:tr>
    </w:tbl>
    <w:p w:rsidR="000D1186" w:rsidRPr="000D1186" w:rsidRDefault="000D1186" w:rsidP="000D11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ind w:firstLine="660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0D1186" w:rsidRPr="000D1186" w:rsidRDefault="000D1186" w:rsidP="000D1186">
      <w:pPr>
        <w:ind w:firstLine="660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98"/>
        <w:gridCol w:w="1766"/>
      </w:tblGrid>
      <w:tr w:rsidR="000D1186" w:rsidRPr="000D1186" w:rsidTr="004B4718">
        <w:trPr>
          <w:trHeight w:val="490"/>
        </w:trPr>
        <w:tc>
          <w:tcPr>
            <w:tcW w:w="4067" w:type="pct"/>
            <w:vAlign w:val="center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33" w:type="pct"/>
            <w:vAlign w:val="center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0D1186" w:rsidRPr="000D1186" w:rsidTr="004B4718">
        <w:trPr>
          <w:trHeight w:val="490"/>
        </w:trPr>
        <w:tc>
          <w:tcPr>
            <w:tcW w:w="4067" w:type="pct"/>
            <w:vAlign w:val="center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3" w:type="pct"/>
            <w:vAlign w:val="center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iCs/>
                <w:sz w:val="28"/>
                <w:szCs w:val="28"/>
              </w:rPr>
              <w:t>50</w:t>
            </w:r>
          </w:p>
        </w:tc>
      </w:tr>
      <w:tr w:rsidR="000D1186" w:rsidRPr="000D1186" w:rsidTr="004B4718">
        <w:trPr>
          <w:trHeight w:val="490"/>
        </w:trPr>
        <w:tc>
          <w:tcPr>
            <w:tcW w:w="4067" w:type="pct"/>
            <w:vAlign w:val="center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33" w:type="pct"/>
            <w:vAlign w:val="center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iCs/>
                <w:sz w:val="28"/>
                <w:szCs w:val="28"/>
              </w:rPr>
              <w:t>48</w:t>
            </w:r>
          </w:p>
        </w:tc>
      </w:tr>
      <w:tr w:rsidR="000D1186" w:rsidRPr="000D1186" w:rsidTr="004B4718">
        <w:trPr>
          <w:trHeight w:val="490"/>
        </w:trPr>
        <w:tc>
          <w:tcPr>
            <w:tcW w:w="5000" w:type="pct"/>
            <w:gridSpan w:val="2"/>
            <w:vAlign w:val="center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0D1186" w:rsidRPr="000D1186" w:rsidTr="004B4718">
        <w:trPr>
          <w:trHeight w:val="490"/>
        </w:trPr>
        <w:tc>
          <w:tcPr>
            <w:tcW w:w="4067" w:type="pct"/>
            <w:vAlign w:val="center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33" w:type="pct"/>
            <w:vAlign w:val="center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0D1186" w:rsidRPr="000D1186" w:rsidTr="004B4718">
        <w:trPr>
          <w:trHeight w:val="490"/>
        </w:trPr>
        <w:tc>
          <w:tcPr>
            <w:tcW w:w="4067" w:type="pct"/>
            <w:vAlign w:val="center"/>
          </w:tcPr>
          <w:p w:rsidR="000D1186" w:rsidRPr="000D1186" w:rsidRDefault="000D1186" w:rsidP="000D1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33" w:type="pct"/>
            <w:vAlign w:val="center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22</w:t>
            </w:r>
          </w:p>
        </w:tc>
      </w:tr>
      <w:tr w:rsidR="000D1186" w:rsidRPr="000D1186" w:rsidTr="004B4718">
        <w:trPr>
          <w:trHeight w:val="490"/>
        </w:trPr>
        <w:tc>
          <w:tcPr>
            <w:tcW w:w="4067" w:type="pct"/>
            <w:vAlign w:val="center"/>
          </w:tcPr>
          <w:p w:rsidR="000D1186" w:rsidRPr="000D1186" w:rsidRDefault="000D1186" w:rsidP="004B4718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  <w:r w:rsidRPr="000D1186">
              <w:rPr>
                <w:rStyle w:val="a8"/>
                <w:rFonts w:ascii="Times New Roman" w:hAnsi="Times New Roman"/>
                <w:sz w:val="28"/>
                <w:szCs w:val="28"/>
              </w:rPr>
              <w:footnoteReference w:id="2"/>
            </w:r>
          </w:p>
        </w:tc>
        <w:tc>
          <w:tcPr>
            <w:tcW w:w="933" w:type="pct"/>
            <w:vAlign w:val="center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</w:tr>
      <w:tr w:rsidR="000D1186" w:rsidRPr="000D1186" w:rsidTr="004B4718">
        <w:trPr>
          <w:trHeight w:val="490"/>
        </w:trPr>
        <w:tc>
          <w:tcPr>
            <w:tcW w:w="4067" w:type="pct"/>
            <w:vAlign w:val="center"/>
          </w:tcPr>
          <w:p w:rsidR="000D1186" w:rsidRPr="000D1186" w:rsidRDefault="000D1186" w:rsidP="004B4718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Pr="000D1186">
              <w:rPr>
                <w:rStyle w:val="a8"/>
                <w:rFonts w:ascii="Times New Roman" w:hAnsi="Times New Roman"/>
                <w:b/>
                <w:iCs/>
                <w:sz w:val="28"/>
                <w:szCs w:val="28"/>
              </w:rPr>
              <w:footnoteReference w:id="3"/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в </w:t>
            </w:r>
            <w:r w:rsidRPr="000D1186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форме </w:t>
            </w:r>
            <w:r w:rsidRPr="000D1186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дифференцированного зачета</w:t>
            </w:r>
          </w:p>
        </w:tc>
        <w:tc>
          <w:tcPr>
            <w:tcW w:w="933" w:type="pct"/>
            <w:vAlign w:val="center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:rsidR="000D1186" w:rsidRPr="000D1186" w:rsidRDefault="000D1186" w:rsidP="000D1186">
      <w:pPr>
        <w:rPr>
          <w:rFonts w:ascii="Times New Roman" w:hAnsi="Times New Roman"/>
          <w:b/>
          <w:sz w:val="28"/>
          <w:szCs w:val="28"/>
        </w:rPr>
        <w:sectPr w:rsidR="000D1186" w:rsidRPr="000D1186" w:rsidSect="00322B5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D1186" w:rsidRPr="000D1186" w:rsidRDefault="000D1186" w:rsidP="000D1186">
      <w:pPr>
        <w:rPr>
          <w:rFonts w:ascii="Times New Roman" w:hAnsi="Times New Roman"/>
          <w:b/>
          <w:bCs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0"/>
        <w:gridCol w:w="9173"/>
        <w:gridCol w:w="1536"/>
        <w:gridCol w:w="2158"/>
      </w:tblGrid>
      <w:tr w:rsidR="000D1186" w:rsidRPr="000D1186" w:rsidTr="000D1186">
        <w:trPr>
          <w:trHeight w:val="20"/>
        </w:trPr>
        <w:tc>
          <w:tcPr>
            <w:tcW w:w="827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75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700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</w:tcPr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8" w:type="pct"/>
          </w:tcPr>
          <w:p w:rsidR="000D1186" w:rsidRPr="000D1186" w:rsidRDefault="000D1186" w:rsidP="004B47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0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Тема 1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Услуги общественного питания и требования к ним</w:t>
            </w: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98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Методы оценки и контроля качества услуг общественного питания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1186" w:rsidRPr="000D1186" w:rsidTr="00CE3609">
        <w:trPr>
          <w:trHeight w:val="1086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0D1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Практическое 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е№1                                                                            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9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165"/>
        </w:trPr>
        <w:tc>
          <w:tcPr>
            <w:tcW w:w="827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Тема 2.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Торговые помещения организаций 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питания</w:t>
            </w: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98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Торговые помещения, виды, характеристика, назначение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 xml:space="preserve">Санитарно-гигиенические требования к содержанию торговых помещений. Освещение,  вентиляция торговых помещений, требования к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безопасности оказания услуг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Интерьер помещений организации питания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Сервизная, назначение, оснащение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Моечная столовой и кухонной  посуды, назначение, оснащение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Сервис-бар (буфет), назначение, оснащение.   Раздаточная, назначение, оснащение.   Помещение для нарезки хлеба, назначение, оснащение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6D231F">
        <w:trPr>
          <w:trHeight w:val="161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0D1186">
            <w:pPr>
              <w:spacing w:after="0" w:line="240" w:lineRule="auto"/>
              <w:ind w:left="49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Практическое  занятие№2 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>Изучение правил размещения посуды, столовых приборов, стекла, белья и др. в сервизной.</w:t>
            </w:r>
          </w:p>
          <w:p w:rsidR="000D1186" w:rsidRPr="000D1186" w:rsidRDefault="000D1186" w:rsidP="004B4718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0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Тема 3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Столовая посуда, приборы, столовое белье</w:t>
            </w: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8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Виды,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 Характеристика металлической посуды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8"/>
                <w:sz w:val="28"/>
                <w:szCs w:val="28"/>
              </w:rPr>
              <w:t xml:space="preserve">Характеристика столовых приборов.   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>Общие и индивидуальные приборы, используемые на предприятиях индустрии питания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8"/>
                <w:sz w:val="28"/>
                <w:szCs w:val="28"/>
              </w:rPr>
              <w:t>Порядок получения и подготовка посуды, приборов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Виды,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 xml:space="preserve"> ассортимент, назначение, характеристика стекла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81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Виды, ассортимент, назначение, характеристика столового белья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5"/>
                <w:sz w:val="28"/>
                <w:szCs w:val="28"/>
              </w:rPr>
              <w:t>Правила работы с подносом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0D11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абот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ы №3-5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/>
              <w:ind w:left="49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</w:p>
          <w:p w:rsidR="000D1186" w:rsidRPr="000D1186" w:rsidRDefault="000D1186" w:rsidP="004B4718">
            <w:pPr>
              <w:spacing w:after="0"/>
              <w:ind w:left="49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Расчет количества посуды, приборов для различных типов и классов предприятий индустрии питания</w:t>
            </w:r>
          </w:p>
          <w:p w:rsidR="000D1186" w:rsidRPr="000D1186" w:rsidRDefault="000D1186" w:rsidP="004B4718">
            <w:pPr>
              <w:spacing w:after="0"/>
              <w:ind w:left="49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Правила работы с подносом. Отработка приемов работы с подносом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9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Тема 4.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pacing w:val="6"/>
                <w:sz w:val="28"/>
                <w:szCs w:val="28"/>
              </w:rPr>
              <w:t>Информационное обеспечение процесса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 xml:space="preserve">обслуживания   </w:t>
            </w: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8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ПК 6.1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8"/>
                <w:sz w:val="28"/>
                <w:szCs w:val="28"/>
              </w:rPr>
              <w:t xml:space="preserve">Средства информации. </w:t>
            </w:r>
            <w:r w:rsidRPr="000D1186">
              <w:rPr>
                <w:rFonts w:ascii="Times New Roman" w:hAnsi="Times New Roman"/>
                <w:spacing w:val="9"/>
                <w:sz w:val="28"/>
                <w:szCs w:val="28"/>
              </w:rPr>
              <w:t xml:space="preserve"> Назначение и принципы составления меню</w:t>
            </w:r>
          </w:p>
        </w:tc>
        <w:tc>
          <w:tcPr>
            <w:tcW w:w="498" w:type="pct"/>
            <w:vMerge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71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5"/>
                <w:sz w:val="28"/>
                <w:szCs w:val="28"/>
              </w:rPr>
              <w:t>Виды меню. Актуальные направления в разработке меню для различных предприятий.</w:t>
            </w:r>
            <w:r w:rsidRPr="000D1186">
              <w:rPr>
                <w:rFonts w:ascii="Times New Roman" w:hAnsi="Times New Roman"/>
                <w:spacing w:val="10"/>
                <w:sz w:val="28"/>
                <w:szCs w:val="28"/>
              </w:rPr>
              <w:t xml:space="preserve"> Карта вин. Карта коктейлей ресторана. Оформление меню и карты вин   </w:t>
            </w:r>
          </w:p>
        </w:tc>
        <w:tc>
          <w:tcPr>
            <w:tcW w:w="498" w:type="pct"/>
            <w:vMerge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Практическое  занятие№6 </w:t>
            </w:r>
            <w:r w:rsidRPr="000D1186">
              <w:rPr>
                <w:rFonts w:ascii="Times New Roman" w:hAnsi="Times New Roman"/>
                <w:spacing w:val="10"/>
                <w:sz w:val="28"/>
                <w:szCs w:val="28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9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Тема 5.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 xml:space="preserve">Этапы организации обслуживания  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8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6"/>
                <w:sz w:val="28"/>
                <w:szCs w:val="28"/>
              </w:rPr>
              <w:t>Уборка торговых помещений, р</w:t>
            </w:r>
            <w:r w:rsidRPr="000D1186">
              <w:rPr>
                <w:rFonts w:ascii="Times New Roman" w:hAnsi="Times New Roman"/>
                <w:spacing w:val="10"/>
                <w:sz w:val="28"/>
                <w:szCs w:val="28"/>
              </w:rPr>
              <w:t>асстановка мебели в залах.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 xml:space="preserve"> Уборка стола и замена использованной посуды и приборов</w:t>
            </w:r>
          </w:p>
        </w:tc>
        <w:tc>
          <w:tcPr>
            <w:tcW w:w="498" w:type="pct"/>
            <w:vMerge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/>
              <w:ind w:left="76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Условия и сроки хранения, кулинарное назначение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>рыбы, рыбных продуктов</w:t>
            </w:r>
          </w:p>
          <w:p w:rsidR="000D1186" w:rsidRPr="000D1186" w:rsidRDefault="000D1186" w:rsidP="004B4718">
            <w:pPr>
              <w:spacing w:after="0"/>
              <w:ind w:left="76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Понятие культуры обслуживания, соблюдения протокола и этикета в процессе взаимодействия с гостями</w:t>
            </w:r>
          </w:p>
          <w:p w:rsidR="000D1186" w:rsidRPr="000D1186" w:rsidRDefault="000D1186" w:rsidP="004B4718">
            <w:pPr>
              <w:spacing w:after="0"/>
              <w:ind w:left="76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11"/>
                <w:sz w:val="28"/>
                <w:szCs w:val="28"/>
              </w:rPr>
              <w:t>Прием и оформление заказа,</w:t>
            </w:r>
            <w:r w:rsidRPr="000D1186">
              <w:rPr>
                <w:rFonts w:ascii="Times New Roman" w:hAnsi="Times New Roman"/>
                <w:spacing w:val="7"/>
                <w:sz w:val="28"/>
                <w:szCs w:val="28"/>
              </w:rPr>
              <w:t xml:space="preserve"> передача заказа на производство</w:t>
            </w:r>
            <w:r w:rsidRPr="000D1186">
              <w:rPr>
                <w:rFonts w:ascii="Times New Roman" w:hAnsi="Times New Roman"/>
                <w:spacing w:val="11"/>
                <w:sz w:val="28"/>
                <w:szCs w:val="28"/>
              </w:rPr>
              <w:t>.</w:t>
            </w:r>
          </w:p>
          <w:p w:rsidR="000D1186" w:rsidRPr="000D1186" w:rsidRDefault="000D1186" w:rsidP="004B4718">
            <w:pPr>
              <w:spacing w:after="0"/>
              <w:ind w:left="76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8"/>
                <w:sz w:val="28"/>
                <w:szCs w:val="28"/>
              </w:rPr>
              <w:t>Работа сомелье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D1186">
              <w:rPr>
                <w:rFonts w:ascii="Times New Roman" w:hAnsi="Times New Roman"/>
                <w:spacing w:val="8"/>
                <w:sz w:val="28"/>
                <w:szCs w:val="28"/>
              </w:rPr>
              <w:t>рекомендации по выбору</w:t>
            </w:r>
            <w:r w:rsidRPr="000D1186">
              <w:rPr>
                <w:rFonts w:ascii="Times New Roman" w:hAnsi="Times New Roman"/>
                <w:b/>
                <w:bCs/>
                <w:spacing w:val="-7"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spacing w:val="8"/>
                <w:sz w:val="28"/>
                <w:szCs w:val="28"/>
              </w:rPr>
              <w:t xml:space="preserve">и подаче 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>аперитива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/>
              <w:ind w:left="113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Практическое  занятие№7 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>Тренинг по подготовке торговых помещений, встрече, размещению гостей, приему заказа и передаче его на производство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9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Тема 6.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pacing w:val="9"/>
                <w:sz w:val="28"/>
                <w:szCs w:val="28"/>
              </w:rPr>
              <w:t>Организация процесса обслуживания в зале</w:t>
            </w: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8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1.1, 2.1, 3.1, 4.1, 5.1,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Общие правила сервировки стола.  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Правила подачи продукции сервис-бара.     Правила и техника подачи алкогольных и безалкогольных напитков. Декантация вин. Особенности подачи шампанского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Виды и формы складывания салфеток   Композиции из цветов.  Музыкальное обслуживание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работы №8-11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Тренинг по отработке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 xml:space="preserve"> приемов складывания салфеток, составлению </w:t>
            </w:r>
            <w:r w:rsidRPr="000D1186">
              <w:rPr>
                <w:rFonts w:ascii="Times New Roman" w:hAnsi="Times New Roman"/>
                <w:sz w:val="28"/>
                <w:szCs w:val="28"/>
              </w:rPr>
              <w:lastRenderedPageBreak/>
              <w:t>композиций из цветов в соответствии с заказом</w:t>
            </w:r>
          </w:p>
          <w:p w:rsidR="000D1186" w:rsidRPr="000D1186" w:rsidRDefault="000D1186" w:rsidP="004B4718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Тренинг по отработке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 xml:space="preserve"> приемов сервировки стола для завтрака, бизнес – ланча</w:t>
            </w:r>
          </w:p>
          <w:p w:rsidR="000D1186" w:rsidRPr="000D1186" w:rsidRDefault="000D1186" w:rsidP="004B4718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Тренинг по отработке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 xml:space="preserve"> приемов сервировки стола для ужина,  по меню заказных блюд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>дополнительная сервировка</w:t>
            </w:r>
          </w:p>
          <w:p w:rsidR="000D1186" w:rsidRPr="000D1186" w:rsidRDefault="000D1186" w:rsidP="004B4718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Тренинг по отработке приемов сервировки стола для подачи вин, шампанского.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Тренинг по отработке приемов по  дополнительной  и исполнительной сервировке столов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</w:t>
            </w:r>
          </w:p>
          <w:p w:rsid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9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Тема 7.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pacing w:val="5"/>
                <w:sz w:val="28"/>
                <w:szCs w:val="28"/>
              </w:rPr>
              <w:t xml:space="preserve">Правила подачи кулинарной, кондитерской продукции, напитков 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8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8"/>
                <w:sz w:val="28"/>
                <w:szCs w:val="28"/>
              </w:rPr>
              <w:t>Основные методы подачи блюд в ресторане. Приемы транширования, фламбирования блюд в присутствии гостя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Способы подачи блюд: русский, французский,  английский. Комбинированный метод подачи блюд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Последовательность и правила подачи холодных и горячих  блюд и закусок, супов, бульонов,  </w:t>
            </w:r>
            <w:r w:rsidRPr="000D1186">
              <w:rPr>
                <w:rFonts w:ascii="Times New Roman" w:hAnsi="Times New Roman"/>
                <w:spacing w:val="8"/>
                <w:sz w:val="28"/>
                <w:szCs w:val="28"/>
              </w:rPr>
              <w:t>горячих рыбных и мясных блюд.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pacing w:val="7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7"/>
                <w:sz w:val="28"/>
                <w:szCs w:val="28"/>
              </w:rPr>
              <w:t>Правила подачи сладких блюд, горячих и холодных напитков, кондитерских изделий. Правила подачи табачных изделий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pacing w:val="7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7"/>
                <w:sz w:val="28"/>
                <w:szCs w:val="28"/>
              </w:rPr>
              <w:t>Правила этикета и нормы поведения за столом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pacing w:val="7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7"/>
                <w:sz w:val="28"/>
                <w:szCs w:val="28"/>
              </w:rPr>
              <w:t>Подача закусок, блюд и напитков в зале   VIP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pacing w:val="7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pacing w:val="7"/>
                <w:sz w:val="28"/>
                <w:szCs w:val="28"/>
              </w:rPr>
              <w:t>Расчет с потребителями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Лабораторные работы №12-13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tabs>
                <w:tab w:val="left" w:pos="393"/>
              </w:tabs>
              <w:spacing w:after="0"/>
              <w:ind w:left="48"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 xml:space="preserve">Тренинг по отработке приемов сервировки стола и правил подачи супов, бульонов, холодных, горячих блюд и закусок, холодных и горячих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напитков   в предприятиях разного типа, класса и разных форм обслуживания</w:t>
            </w:r>
          </w:p>
          <w:p w:rsidR="000D1186" w:rsidRPr="000D1186" w:rsidRDefault="000D1186" w:rsidP="000D1186">
            <w:pPr>
              <w:tabs>
                <w:tab w:val="left" w:pos="393"/>
              </w:tabs>
              <w:spacing w:after="0"/>
              <w:ind w:left="48"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Тренинг по отработке правил этикета и приемов поведения за столом   в предприятиях разного типа, класса и разных форм обслуживания Тренинг по отра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ботке приемов расчета с гостями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3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9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Тема 8.</w:t>
            </w:r>
          </w:p>
          <w:p w:rsidR="000D1186" w:rsidRPr="000D1186" w:rsidRDefault="000D1186" w:rsidP="004B4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Обслуживание приемов и банкетов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8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Виды приемов и банкетов Дневные дипломатические приемы. Вечерние дипломатические приемы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ab/>
              <w:t>Прием заказа. Роль менеджера в организации банкетной службы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Банкет за столом с полным обслуживанием официантами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Банкет за столом с частичным обслуживанием официантами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Банкеты и приемы с использованием смешанной (комбинированной) формы обслуживания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Прием-фуршет.   Прием коктейль.   Банкет-чай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 xml:space="preserve">Банкет за столом с частичным обслуживанием официантами. Банкет «Свадьба». Банкет «День рождения». Банкеты по случаю чествования юбиляра, встречи друзей     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0D1186">
            <w:pPr>
              <w:tabs>
                <w:tab w:val="left" w:pos="309"/>
              </w:tabs>
              <w:spacing w:after="0"/>
              <w:ind w:left="48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Практическое  занятие№14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Тренинг по отработке приемов обслуживания на банкетах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на приемах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задач); подготовка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9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 w:val="restar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Тема 9.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Специальные формы обслуживания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98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0" w:type="pct"/>
            <w:vMerge w:val="restar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ОК 1-7, 9, 10, ПК 2.2- 2.8, ПК 3.2-3.6, ПК 4.2-4.5, ПК 6.3</w:t>
            </w: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Обслуживание в зале-экспресс, за столом-экспресс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tabs>
                <w:tab w:val="left" w:pos="309"/>
              </w:tabs>
              <w:spacing w:after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Услуги по организации питания и обслуживанию участников симпозиумов, конференций, семинаров, совещаний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0D1186" w:rsidRPr="000D1186" w:rsidRDefault="000D1186" w:rsidP="004B4718">
            <w:pPr>
              <w:tabs>
                <w:tab w:val="left" w:pos="309"/>
              </w:tabs>
              <w:spacing w:after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Обслуживание в гостиницах.   Обслуживание в номерах гостиниц   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 xml:space="preserve">Услуги по организации и обслуживанию торжеств, воскресного бранча, тематических мероприятий   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Особенности обслуживания туристов, пассажиров на различных видах транспорта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Обслуживание по типу Шведского стола, подача блюд фондю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 w:val="28"/>
                <w:szCs w:val="28"/>
              </w:rPr>
            </w:pPr>
            <w:r w:rsidRPr="000D1186">
              <w:rPr>
                <w:bCs/>
                <w:sz w:val="28"/>
                <w:szCs w:val="28"/>
              </w:rPr>
              <w:t>Кейтеринг: понятие, виды. Кейтеринг как дополнительный бизнес ресторана</w:t>
            </w:r>
          </w:p>
        </w:tc>
        <w:tc>
          <w:tcPr>
            <w:tcW w:w="498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Практическое  занятие№15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Тренинг по отработке приемов обслуживания по типу шведского стола, фондю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  <w:p w:rsidR="000D1186" w:rsidRPr="000D1186" w:rsidRDefault="000D1186" w:rsidP="004B471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0D1186">
              <w:rPr>
                <w:rFonts w:ascii="Times New Roman" w:hAnsi="Times New Roman"/>
                <w:bCs/>
                <w:sz w:val="28"/>
                <w:szCs w:val="28"/>
              </w:rPr>
              <w:t>сообщений</w:t>
            </w:r>
          </w:p>
        </w:tc>
        <w:tc>
          <w:tcPr>
            <w:tcW w:w="49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Merge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827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975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0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D1186" w:rsidRPr="000D1186" w:rsidTr="000D1186">
        <w:trPr>
          <w:trHeight w:val="20"/>
        </w:trPr>
        <w:tc>
          <w:tcPr>
            <w:tcW w:w="3802" w:type="pct"/>
            <w:gridSpan w:val="2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498" w:type="pct"/>
          </w:tcPr>
          <w:p w:rsidR="000D1186" w:rsidRPr="000D1186" w:rsidRDefault="000D1186" w:rsidP="000D1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700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0D1186" w:rsidRPr="000D1186" w:rsidRDefault="000D1186" w:rsidP="000D1186">
      <w:pPr>
        <w:spacing w:after="0" w:line="240" w:lineRule="auto"/>
        <w:rPr>
          <w:rFonts w:ascii="Times New Roman" w:hAnsi="Times New Roman"/>
          <w:sz w:val="28"/>
          <w:szCs w:val="28"/>
        </w:rPr>
        <w:sectPr w:rsidR="000D1186" w:rsidRPr="000D1186" w:rsidSect="00322B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D1186" w:rsidRPr="000D1186" w:rsidRDefault="000D1186" w:rsidP="000D1186">
      <w:pPr>
        <w:ind w:firstLine="660"/>
        <w:rPr>
          <w:rFonts w:ascii="Times New Roman" w:hAnsi="Times New Roman"/>
          <w:b/>
          <w:bCs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0D1186">
        <w:rPr>
          <w:rFonts w:ascii="Times New Roman" w:hAnsi="Times New Roman"/>
          <w:b/>
          <w:bCs/>
          <w:sz w:val="28"/>
          <w:szCs w:val="28"/>
        </w:rPr>
        <w:t>УСЛОВИЯ РЕАЛИЗАЦИИ ПРОГРАММЫ УЧЕБНОЙ ДИСЦИПЛИНЫ</w:t>
      </w:r>
    </w:p>
    <w:p w:rsidR="000D1186" w:rsidRPr="000D1186" w:rsidRDefault="000D1186" w:rsidP="000D1186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1186" w:rsidRPr="000D1186" w:rsidRDefault="000D1186" w:rsidP="000D1186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8"/>
          <w:szCs w:val="28"/>
        </w:rPr>
      </w:pPr>
      <w:r w:rsidRPr="000D1186">
        <w:rPr>
          <w:rFonts w:ascii="Times New Roman" w:hAnsi="Times New Roman"/>
          <w:b/>
          <w:bCs/>
          <w:sz w:val="28"/>
          <w:szCs w:val="28"/>
        </w:rPr>
        <w:t>3.1.</w:t>
      </w:r>
      <w:r w:rsidRPr="000D1186">
        <w:rPr>
          <w:rFonts w:ascii="Times New Roman" w:hAnsi="Times New Roman"/>
          <w:bCs/>
          <w:sz w:val="28"/>
          <w:szCs w:val="28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0D1186" w:rsidRPr="000D1186" w:rsidRDefault="000D1186" w:rsidP="000D1186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Кабинет «</w:t>
      </w:r>
      <w:r w:rsidRPr="000D1186">
        <w:rPr>
          <w:rFonts w:ascii="Times New Roman" w:hAnsi="Times New Roman"/>
          <w:sz w:val="28"/>
          <w:szCs w:val="28"/>
          <w:u w:color="FF0000"/>
        </w:rPr>
        <w:t>Организации обслуживания</w:t>
      </w:r>
      <w:r w:rsidRPr="000D1186">
        <w:rPr>
          <w:rFonts w:ascii="Times New Roman" w:hAnsi="Times New Roman"/>
          <w:bCs/>
          <w:sz w:val="28"/>
          <w:szCs w:val="28"/>
        </w:rPr>
        <w:t>»</w:t>
      </w:r>
      <w:r w:rsidRPr="000D1186">
        <w:rPr>
          <w:rFonts w:ascii="Times New Roman" w:hAnsi="Times New Roman"/>
          <w:sz w:val="28"/>
          <w:szCs w:val="28"/>
        </w:rPr>
        <w:t>, оснащенный о</w:t>
      </w:r>
      <w:r w:rsidRPr="000D1186">
        <w:rPr>
          <w:rFonts w:ascii="Times New Roman" w:hAnsi="Times New Roman"/>
          <w:bCs/>
          <w:sz w:val="28"/>
          <w:szCs w:val="28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0D1186">
        <w:rPr>
          <w:rFonts w:ascii="Times New Roman" w:hAnsi="Times New Roman"/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0D1186">
        <w:rPr>
          <w:rFonts w:ascii="Times New Roman" w:hAnsi="Times New Roman"/>
          <w:sz w:val="28"/>
          <w:szCs w:val="28"/>
          <w:lang w:val="en-US"/>
        </w:rPr>
        <w:t>DVD</w:t>
      </w:r>
      <w:r w:rsidRPr="000D1186">
        <w:rPr>
          <w:rFonts w:ascii="Times New Roman" w:hAnsi="Times New Roman"/>
          <w:sz w:val="28"/>
          <w:szCs w:val="28"/>
        </w:rPr>
        <w:t xml:space="preserve"> фильмами, мультимедийными пособиями).</w:t>
      </w:r>
    </w:p>
    <w:p w:rsidR="000D1186" w:rsidRPr="000D1186" w:rsidRDefault="000D1186" w:rsidP="000D1186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1186" w:rsidRPr="000D1186" w:rsidRDefault="000D1186" w:rsidP="000D1186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8"/>
          <w:szCs w:val="28"/>
        </w:rPr>
      </w:pPr>
      <w:r w:rsidRPr="000D1186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0D1186" w:rsidRPr="000D1186" w:rsidRDefault="000D1186" w:rsidP="000D1186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0D1186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D1186" w:rsidRPr="000D1186" w:rsidRDefault="000D1186" w:rsidP="000D1186">
      <w:pPr>
        <w:spacing w:after="0" w:line="240" w:lineRule="auto"/>
        <w:ind w:hanging="357"/>
        <w:contextualSpacing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pStyle w:val="aa"/>
        <w:numPr>
          <w:ilvl w:val="2"/>
          <w:numId w:val="2"/>
        </w:numPr>
        <w:tabs>
          <w:tab w:val="left" w:pos="1276"/>
        </w:tabs>
        <w:ind w:left="0" w:firstLine="709"/>
        <w:rPr>
          <w:b/>
          <w:bCs/>
          <w:sz w:val="28"/>
          <w:szCs w:val="28"/>
        </w:rPr>
      </w:pPr>
      <w:r w:rsidRPr="000D1186">
        <w:rPr>
          <w:b/>
          <w:bCs/>
          <w:sz w:val="28"/>
          <w:szCs w:val="28"/>
        </w:rPr>
        <w:t>Печатные издания:</w:t>
      </w:r>
    </w:p>
    <w:p w:rsidR="000D1186" w:rsidRPr="000D1186" w:rsidRDefault="000D1186" w:rsidP="000D1186">
      <w:pPr>
        <w:pStyle w:val="aa"/>
        <w:numPr>
          <w:ilvl w:val="0"/>
          <w:numId w:val="5"/>
        </w:numPr>
        <w:tabs>
          <w:tab w:val="left" w:pos="993"/>
        </w:tabs>
        <w:spacing w:before="0" w:after="0"/>
        <w:ind w:left="993" w:hanging="633"/>
        <w:contextualSpacing/>
        <w:jc w:val="both"/>
        <w:rPr>
          <w:sz w:val="28"/>
          <w:szCs w:val="28"/>
        </w:rPr>
      </w:pPr>
      <w:r w:rsidRPr="000D1186">
        <w:rPr>
          <w:sz w:val="28"/>
          <w:szCs w:val="28"/>
        </w:rPr>
        <w:t>Федеральный закон от 2012г.  №184-ФЗ «О техническом регулировании».</w:t>
      </w:r>
    </w:p>
    <w:p w:rsidR="000D1186" w:rsidRPr="000D1186" w:rsidRDefault="000D1186" w:rsidP="000D1186">
      <w:pPr>
        <w:pStyle w:val="aa"/>
        <w:numPr>
          <w:ilvl w:val="0"/>
          <w:numId w:val="5"/>
        </w:numPr>
        <w:tabs>
          <w:tab w:val="left" w:pos="993"/>
        </w:tabs>
        <w:spacing w:before="0" w:after="0"/>
        <w:ind w:left="993" w:hanging="633"/>
        <w:contextualSpacing/>
        <w:jc w:val="both"/>
        <w:rPr>
          <w:sz w:val="28"/>
          <w:szCs w:val="28"/>
        </w:rPr>
      </w:pPr>
      <w:r w:rsidRPr="000D1186">
        <w:rPr>
          <w:sz w:val="28"/>
          <w:szCs w:val="28"/>
        </w:rPr>
        <w:t>Федеральный закон «О защите прав потребителей» (с изменениями и дополнениями)</w:t>
      </w:r>
    </w:p>
    <w:p w:rsidR="000D1186" w:rsidRPr="000D1186" w:rsidRDefault="000D1186" w:rsidP="000D1186">
      <w:pPr>
        <w:pStyle w:val="aa"/>
        <w:numPr>
          <w:ilvl w:val="0"/>
          <w:numId w:val="5"/>
        </w:numPr>
        <w:tabs>
          <w:tab w:val="left" w:pos="993"/>
        </w:tabs>
        <w:spacing w:before="0" w:after="0"/>
        <w:ind w:left="993" w:hanging="633"/>
        <w:contextualSpacing/>
        <w:jc w:val="both"/>
        <w:rPr>
          <w:sz w:val="28"/>
          <w:szCs w:val="28"/>
        </w:rPr>
      </w:pPr>
      <w:r w:rsidRPr="000D1186">
        <w:rPr>
          <w:sz w:val="28"/>
          <w:szCs w:val="28"/>
        </w:rPr>
        <w:t>Федеральный закон от  30.03.99 ФЗ-52  «О санитарно-эпидемиологическом благополучии населения»;</w:t>
      </w:r>
    </w:p>
    <w:p w:rsidR="000D1186" w:rsidRPr="000D1186" w:rsidRDefault="000D1186" w:rsidP="000D118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0D1186" w:rsidRPr="000D1186" w:rsidRDefault="000D1186" w:rsidP="000D118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0D1186">
        <w:rPr>
          <w:rFonts w:ascii="Times New Roman" w:hAnsi="Times New Roman"/>
          <w:bCs/>
          <w:sz w:val="28"/>
          <w:szCs w:val="28"/>
        </w:rPr>
        <w:t>. – М.: Стандартинформ.</w:t>
      </w:r>
    </w:p>
    <w:p w:rsidR="000D1186" w:rsidRPr="000D1186" w:rsidRDefault="000D1186" w:rsidP="000D118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ГОСТ 31984-2012 Услуги общественного питания. Общие требования.- Введ.  2015-01-01. -  М.: Стандартинформ, 2014.-</w:t>
      </w:r>
      <w:r w:rsidRPr="000D1186">
        <w:rPr>
          <w:rFonts w:ascii="Times New Roman" w:hAnsi="Times New Roman"/>
          <w:sz w:val="28"/>
          <w:szCs w:val="28"/>
          <w:lang w:val="en-US"/>
        </w:rPr>
        <w:t>III</w:t>
      </w:r>
      <w:r w:rsidRPr="000D1186">
        <w:rPr>
          <w:rFonts w:ascii="Times New Roman" w:hAnsi="Times New Roman"/>
          <w:sz w:val="28"/>
          <w:szCs w:val="28"/>
        </w:rPr>
        <w:t>, 8 с.</w:t>
      </w:r>
    </w:p>
    <w:p w:rsidR="000D1186" w:rsidRPr="000D1186" w:rsidRDefault="000D1186" w:rsidP="000D118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0D1186">
        <w:rPr>
          <w:rFonts w:ascii="Times New Roman" w:hAnsi="Times New Roman"/>
          <w:sz w:val="28"/>
          <w:szCs w:val="28"/>
          <w:lang w:val="en-US"/>
        </w:rPr>
        <w:t>III</w:t>
      </w:r>
      <w:r w:rsidRPr="000D1186">
        <w:rPr>
          <w:rFonts w:ascii="Times New Roman" w:hAnsi="Times New Roman"/>
          <w:sz w:val="28"/>
          <w:szCs w:val="28"/>
        </w:rPr>
        <w:t>, 12 с.</w:t>
      </w:r>
    </w:p>
    <w:p w:rsidR="000D1186" w:rsidRPr="000D1186" w:rsidRDefault="000D1186" w:rsidP="000D118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ГОСТ 30524-2013 Услуги общественного питания. Требования к персоналу. - Введ. 2016-01-01. -  М.: Стандартинформ, 2014.-</w:t>
      </w:r>
      <w:r w:rsidRPr="000D1186">
        <w:rPr>
          <w:rFonts w:ascii="Times New Roman" w:hAnsi="Times New Roman"/>
          <w:sz w:val="28"/>
          <w:szCs w:val="28"/>
          <w:lang w:val="en-US"/>
        </w:rPr>
        <w:t>III</w:t>
      </w:r>
      <w:r w:rsidRPr="000D1186">
        <w:rPr>
          <w:rFonts w:ascii="Times New Roman" w:hAnsi="Times New Roman"/>
          <w:sz w:val="28"/>
          <w:szCs w:val="28"/>
        </w:rPr>
        <w:t>, 48 с.</w:t>
      </w:r>
    </w:p>
    <w:p w:rsidR="000D1186" w:rsidRPr="000D1186" w:rsidRDefault="000D1186" w:rsidP="000D1186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СанПиН  2.3.2. 1324-12Гигиенические требования к срокам годности и условиям хранения пищевых продуктов [Электронный ресурс]: </w:t>
      </w:r>
      <w:r w:rsidRPr="000D1186">
        <w:rPr>
          <w:rFonts w:ascii="Times New Roman" w:hAnsi="Times New Roman"/>
          <w:sz w:val="28"/>
          <w:szCs w:val="28"/>
        </w:rPr>
        <w:lastRenderedPageBreak/>
        <w:t xml:space="preserve">постановление Главного государственного санитарного врача РФ от 22 мая 2003 г. № 98. – Режим доступа: </w:t>
      </w:r>
      <w:hyperlink r:id="rId8" w:history="1">
        <w:r w:rsidRPr="000D1186">
          <w:rPr>
            <w:rStyle w:val="a9"/>
            <w:rFonts w:ascii="Times New Roman" w:hAnsi="Times New Roman"/>
            <w:sz w:val="28"/>
            <w:szCs w:val="28"/>
          </w:rPr>
          <w:t>http://www.6pl.ru/gost/</w:t>
        </w:r>
      </w:hyperlink>
      <w:r w:rsidRPr="000D1186">
        <w:rPr>
          <w:rFonts w:ascii="Times New Roman" w:hAnsi="Times New Roman"/>
          <w:sz w:val="28"/>
          <w:szCs w:val="28"/>
        </w:rPr>
        <w:t xml:space="preserve"> SanPiN_232_1324_03.htm.</w:t>
      </w:r>
    </w:p>
    <w:p w:rsidR="000D1186" w:rsidRPr="000D1186" w:rsidRDefault="000D1186" w:rsidP="000D1186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</w:t>
      </w:r>
    </w:p>
    <w:p w:rsidR="000D1186" w:rsidRPr="000D1186" w:rsidRDefault="000D1186" w:rsidP="000D1186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Богушева В.И.Организация обслуживания посетителей ресторанов и баров: учеб. пособие для сред. проф. образования. – 6-е изд., доп. и перераб. – Ростов н/Д: Феникс, 2013. – 318 с. – (Среднее профессиональное образование).</w:t>
      </w:r>
    </w:p>
    <w:p w:rsidR="000D1186" w:rsidRPr="000D1186" w:rsidRDefault="000D1186" w:rsidP="000D1186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2013. – 416 с</w:t>
      </w:r>
      <w:r w:rsidRPr="000D1186">
        <w:rPr>
          <w:rFonts w:ascii="Times New Roman" w:hAnsi="Times New Roman"/>
          <w:bCs/>
          <w:sz w:val="28"/>
          <w:szCs w:val="28"/>
        </w:rPr>
        <w:t>.</w:t>
      </w:r>
    </w:p>
    <w:p w:rsidR="000D1186" w:rsidRPr="000D1186" w:rsidRDefault="000D1186" w:rsidP="000D118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iCs/>
          <w:sz w:val="28"/>
          <w:szCs w:val="28"/>
        </w:rPr>
        <w:t xml:space="preserve">Кучер, Л.С. Организация обслуживания на предприятиях общественного питания / Л.С. Кучер, Л.М. Шкуратов. – М.: ИД «Деловая литература», 2012. – 544 с. </w:t>
      </w:r>
    </w:p>
    <w:p w:rsidR="000D1186" w:rsidRPr="000D1186" w:rsidRDefault="000D1186" w:rsidP="000D118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 xml:space="preserve">Потапова И.И. Калькуляция и учет : учеб.для учащихся учреждений нач.проф.образования / И.И. Потапова. – 9-е изд., стер. – М. : Издательский центр «Академия», 2013. – 176 с </w:t>
      </w:r>
    </w:p>
    <w:p w:rsidR="000D1186" w:rsidRPr="000D1186" w:rsidRDefault="000D1186" w:rsidP="000D118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Усов В.В. Организация производства и обслуживания на предприятиях общественного питания : учеб. пособие для студ. учреждений сред.проф.образования / В.В. Усов. – 13-е изд., стер. – М. : Издательский центр «Академия», 2015. – 432 с.</w:t>
      </w:r>
    </w:p>
    <w:p w:rsidR="000D1186" w:rsidRPr="000D1186" w:rsidRDefault="000D1186" w:rsidP="000D1186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Шеламова Г.М. Этикет делового общения. учеб. пособие для сред. проф. образования  / Г.М.Шеламова. — М. : Издательский центр «Академия», 2014. — 192 с.</w:t>
      </w:r>
    </w:p>
    <w:p w:rsidR="000D1186" w:rsidRPr="000D1186" w:rsidRDefault="000D1186" w:rsidP="000D1186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Шеламова Г.М. Психология и этика профессиональной деятельности. учеб. пособие для сред. проф. образования  / Г.М.Шеламова. — М. : Издательский центр «Академия», 2014. — 192 с.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1186" w:rsidRPr="000D1186" w:rsidRDefault="000D1186" w:rsidP="000D1186">
      <w:pPr>
        <w:pStyle w:val="aa"/>
        <w:numPr>
          <w:ilvl w:val="2"/>
          <w:numId w:val="2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b/>
          <w:bCs/>
          <w:sz w:val="28"/>
          <w:szCs w:val="28"/>
        </w:rPr>
      </w:pPr>
      <w:r w:rsidRPr="000D1186">
        <w:rPr>
          <w:b/>
          <w:bCs/>
          <w:sz w:val="28"/>
          <w:szCs w:val="28"/>
        </w:rPr>
        <w:t xml:space="preserve"> Электронные издания: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1.</w:t>
      </w:r>
      <w:r w:rsidRPr="000D1186">
        <w:rPr>
          <w:rFonts w:ascii="Times New Roman" w:hAnsi="Times New Roman"/>
          <w:bCs/>
          <w:sz w:val="28"/>
          <w:szCs w:val="28"/>
        </w:rPr>
        <w:tab/>
        <w:t xml:space="preserve"> Вестник индустрии питания //Весь общепит России [Электронный ресурс]. – Режим доступа: www.pitportal.ru.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2.</w:t>
      </w:r>
      <w:r w:rsidRPr="000D1186">
        <w:rPr>
          <w:rFonts w:ascii="Times New Roman" w:hAnsi="Times New Roman"/>
          <w:bCs/>
          <w:sz w:val="28"/>
          <w:szCs w:val="28"/>
        </w:rPr>
        <w:tab/>
        <w:t xml:space="preserve"> Kuking.net: кулинарный сайт [Электронный ресурс]. – Режим доступа: www.kuking.net.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3.</w:t>
      </w:r>
      <w:r w:rsidRPr="000D1186">
        <w:rPr>
          <w:rFonts w:ascii="Times New Roman" w:hAnsi="Times New Roman"/>
          <w:bCs/>
          <w:sz w:val="28"/>
          <w:szCs w:val="28"/>
        </w:rPr>
        <w:tab/>
        <w:t xml:space="preserve"> Федерация рестораторов и оттельеров. – Режим доступа: www.frio.ru, 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4.</w:t>
      </w:r>
      <w:r w:rsidRPr="000D1186">
        <w:rPr>
          <w:rFonts w:ascii="Times New Roman" w:hAnsi="Times New Roman"/>
          <w:bCs/>
          <w:sz w:val="28"/>
          <w:szCs w:val="28"/>
        </w:rPr>
        <w:tab/>
        <w:t xml:space="preserve"> Гастрономъ.ru: кулинарные рецепты блюд с фото [Электронный ресурс]. – Режим доступа: www.gastronom.ru.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5. Гастрономъ: журнал для тех, кто ест // Все журналы [Электронный ресурс]. – Режим доступа: www.jur-jur.ru/journals/jur22/index.html.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lastRenderedPageBreak/>
        <w:t>6.</w:t>
      </w:r>
      <w:r w:rsidRPr="000D1186">
        <w:rPr>
          <w:rFonts w:ascii="Times New Roman" w:hAnsi="Times New Roman"/>
          <w:bCs/>
          <w:sz w:val="28"/>
          <w:szCs w:val="28"/>
        </w:rPr>
        <w:tab/>
        <w:t xml:space="preserve"> Центр ресторанного партнёрства для профессионалов HoReCa [Электронный ресурс]. – Режим доступа: www.creative-chef.ru.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0D1186">
        <w:rPr>
          <w:rFonts w:ascii="Times New Roman" w:hAnsi="Times New Roman"/>
          <w:bCs/>
          <w:sz w:val="28"/>
          <w:szCs w:val="28"/>
        </w:rPr>
        <w:t>7.</w:t>
      </w:r>
      <w:r w:rsidRPr="000D1186">
        <w:rPr>
          <w:rFonts w:ascii="Times New Roman" w:hAnsi="Times New Roman"/>
          <w:bCs/>
          <w:sz w:val="28"/>
          <w:szCs w:val="28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9" w:history="1">
        <w:r w:rsidRPr="000D1186">
          <w:rPr>
            <w:rStyle w:val="a9"/>
            <w:rFonts w:ascii="Times New Roman" w:hAnsi="Times New Roman"/>
            <w:bCs/>
            <w:sz w:val="28"/>
            <w:szCs w:val="28"/>
          </w:rPr>
          <w:t>http://www.consultant.ru/</w:t>
        </w:r>
      </w:hyperlink>
      <w:r w:rsidRPr="000D1186">
        <w:rPr>
          <w:rFonts w:ascii="Times New Roman" w:hAnsi="Times New Roman"/>
          <w:bCs/>
          <w:sz w:val="28"/>
          <w:szCs w:val="28"/>
        </w:rPr>
        <w:t>.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1186" w:rsidRPr="000D1186" w:rsidRDefault="000D1186" w:rsidP="000D1186">
      <w:pPr>
        <w:pStyle w:val="aa"/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/>
          <w:bCs/>
          <w:sz w:val="28"/>
          <w:szCs w:val="28"/>
        </w:rPr>
      </w:pPr>
      <w:r w:rsidRPr="000D1186">
        <w:rPr>
          <w:b/>
          <w:bCs/>
          <w:sz w:val="28"/>
          <w:szCs w:val="28"/>
        </w:rPr>
        <w:t>Дополнительные источники:</w:t>
      </w:r>
    </w:p>
    <w:p w:rsidR="000D1186" w:rsidRPr="000D1186" w:rsidRDefault="000D1186" w:rsidP="000D1186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Дусенко С. В. Профессиональная этика и этикет : учеб. пособие для студ. учреждений высш. проф. образования / С. В. Дусенко. — 3-е изд., стер. — М. : Издательский центр «Академия», 2013. — 224 с. — (Сер. Бакалавриат).</w:t>
      </w:r>
    </w:p>
    <w:p w:rsidR="000D1186" w:rsidRPr="000D1186" w:rsidRDefault="000D1186" w:rsidP="000D1186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Ермакова В.И. Официант, бармен.: учеб. пособие для нач. проф. образования/ В.И. Ермакова — 2-е изд., стер. – М. : Издательский центр «Академия», 2012. — 272 с (Ускоренная форма подготовки).</w:t>
      </w:r>
    </w:p>
    <w:p w:rsidR="000D1186" w:rsidRPr="000D1186" w:rsidRDefault="000D1186" w:rsidP="000D1186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Шарухин А. П. Психология делового общения : учебник для студ. учреждений высш. проф. образования / А.П.Шарухин, А.М.Орлов. — М. : Издательский центр «Академия», 2012. — 240 с. — (Сер. Бакалавриат).</w:t>
      </w:r>
    </w:p>
    <w:p w:rsidR="000D1186" w:rsidRPr="000D1186" w:rsidRDefault="000D1186" w:rsidP="000D1186">
      <w:pPr>
        <w:pStyle w:val="aa"/>
        <w:numPr>
          <w:ilvl w:val="0"/>
          <w:numId w:val="6"/>
        </w:numPr>
        <w:tabs>
          <w:tab w:val="left" w:pos="0"/>
        </w:tabs>
        <w:spacing w:before="0" w:after="0"/>
        <w:ind w:left="0" w:firstLine="360"/>
        <w:contextualSpacing/>
        <w:jc w:val="both"/>
        <w:rPr>
          <w:sz w:val="28"/>
          <w:szCs w:val="28"/>
        </w:rPr>
      </w:pPr>
      <w:r w:rsidRPr="000D1186">
        <w:rPr>
          <w:sz w:val="28"/>
          <w:szCs w:val="28"/>
        </w:rPr>
        <w:t>Затуливетров А.Б.</w:t>
      </w:r>
      <w:r w:rsidRPr="000D1186">
        <w:rPr>
          <w:rStyle w:val="gray1"/>
          <w:sz w:val="28"/>
          <w:szCs w:val="28"/>
        </w:rPr>
        <w:t xml:space="preserve"> </w:t>
      </w:r>
      <w:hyperlink r:id="rId10" w:tooltip="Новый ресторан. 365 дней после открытия. Практическое пособие по управлению" w:history="1">
        <w:r w:rsidRPr="000D1186">
          <w:rPr>
            <w:rStyle w:val="a9"/>
            <w:bCs/>
            <w:sz w:val="28"/>
            <w:szCs w:val="28"/>
          </w:rPr>
          <w:t>Новый ресторан. 365 дней после открытия. Практическое пособие по управлению</w:t>
        </w:r>
      </w:hyperlink>
      <w:r w:rsidRPr="000D1186">
        <w:rPr>
          <w:sz w:val="28"/>
          <w:szCs w:val="28"/>
        </w:rPr>
        <w:t>, Изд.: «Ресторанные ведомости»,</w:t>
      </w:r>
      <w:r w:rsidRPr="000D1186">
        <w:rPr>
          <w:kern w:val="36"/>
          <w:sz w:val="28"/>
          <w:szCs w:val="28"/>
        </w:rPr>
        <w:t xml:space="preserve"> </w:t>
      </w:r>
      <w:r w:rsidRPr="000D1186">
        <w:rPr>
          <w:sz w:val="28"/>
          <w:szCs w:val="28"/>
        </w:rPr>
        <w:t>2013 г.</w:t>
      </w:r>
    </w:p>
    <w:p w:rsidR="000D1186" w:rsidRPr="000D1186" w:rsidRDefault="000D1186" w:rsidP="000D1186">
      <w:pPr>
        <w:pStyle w:val="1"/>
        <w:numPr>
          <w:ilvl w:val="0"/>
          <w:numId w:val="6"/>
        </w:numPr>
        <w:tabs>
          <w:tab w:val="left" w:pos="0"/>
        </w:tabs>
        <w:autoSpaceDE w:val="0"/>
        <w:autoSpaceDN w:val="0"/>
        <w:spacing w:before="0" w:after="0"/>
        <w:ind w:left="0"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0D1186">
        <w:rPr>
          <w:rStyle w:val="small11"/>
          <w:rFonts w:ascii="Times New Roman" w:hAnsi="Times New Roman"/>
          <w:b w:val="0"/>
          <w:sz w:val="28"/>
          <w:szCs w:val="28"/>
        </w:rPr>
        <w:t xml:space="preserve">Богатова Наталья. </w:t>
      </w:r>
      <w:r w:rsidRPr="000D1186">
        <w:rPr>
          <w:rFonts w:ascii="Times New Roman" w:hAnsi="Times New Roman"/>
          <w:b w:val="0"/>
          <w:sz w:val="28"/>
          <w:szCs w:val="28"/>
        </w:rPr>
        <w:t xml:space="preserve"> </w:t>
      </w:r>
      <w:hyperlink r:id="rId11" w:tooltip="Современный ресторан. Книга успешного управляющего" w:history="1">
        <w:r w:rsidRPr="000D1186">
          <w:rPr>
            <w:rStyle w:val="a9"/>
            <w:rFonts w:ascii="Times New Roman" w:hAnsi="Times New Roman"/>
            <w:b w:val="0"/>
            <w:bCs w:val="0"/>
            <w:sz w:val="28"/>
            <w:szCs w:val="28"/>
          </w:rPr>
          <w:t>Современный ресторан. Книга успешного управляющего</w:t>
        </w:r>
      </w:hyperlink>
      <w:r w:rsidRPr="000D1186">
        <w:rPr>
          <w:rFonts w:ascii="Times New Roman" w:hAnsi="Times New Roman"/>
          <w:b w:val="0"/>
          <w:sz w:val="28"/>
          <w:szCs w:val="28"/>
        </w:rPr>
        <w:t xml:space="preserve">, </w:t>
      </w:r>
      <w:r w:rsidRPr="000D1186">
        <w:rPr>
          <w:rStyle w:val="gray1"/>
          <w:rFonts w:ascii="Times New Roman" w:hAnsi="Times New Roman"/>
          <w:b w:val="0"/>
          <w:sz w:val="28"/>
          <w:szCs w:val="28"/>
        </w:rPr>
        <w:t>Изд.:</w:t>
      </w:r>
      <w:r w:rsidRPr="000D1186">
        <w:rPr>
          <w:rFonts w:ascii="Times New Roman" w:hAnsi="Times New Roman"/>
          <w:b w:val="0"/>
          <w:sz w:val="28"/>
          <w:szCs w:val="28"/>
        </w:rPr>
        <w:t xml:space="preserve"> Ресторанные ведомости, 2013 г. </w:t>
      </w:r>
    </w:p>
    <w:p w:rsidR="000D1186" w:rsidRPr="000D1186" w:rsidRDefault="000D1186" w:rsidP="000D1186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D1186">
        <w:rPr>
          <w:rFonts w:ascii="Times New Roman" w:hAnsi="Times New Roman"/>
          <w:sz w:val="28"/>
          <w:szCs w:val="28"/>
        </w:rPr>
        <w:t>Журналы: «Питание и общество», «Ресторанный бизнес», «Ресторан», «Ресторанные ведомости», «Ресторатор».</w:t>
      </w:r>
    </w:p>
    <w:p w:rsidR="000D1186" w:rsidRPr="000D1186" w:rsidRDefault="000D1186" w:rsidP="000D1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186" w:rsidRPr="000D1186" w:rsidRDefault="000D1186" w:rsidP="000D1186">
      <w:pPr>
        <w:spacing w:after="0" w:line="240" w:lineRule="auto"/>
        <w:ind w:firstLine="733"/>
        <w:jc w:val="both"/>
        <w:rPr>
          <w:rFonts w:ascii="Times New Roman" w:hAnsi="Times New Roman"/>
          <w:sz w:val="28"/>
          <w:szCs w:val="28"/>
        </w:rPr>
        <w:sectPr w:rsidR="000D1186" w:rsidRPr="000D1186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1186" w:rsidRPr="000D1186" w:rsidRDefault="000D1186" w:rsidP="000D1186">
      <w:pPr>
        <w:ind w:firstLine="660"/>
        <w:rPr>
          <w:rFonts w:ascii="Times New Roman" w:hAnsi="Times New Roman"/>
          <w:b/>
          <w:sz w:val="28"/>
          <w:szCs w:val="28"/>
        </w:rPr>
      </w:pPr>
      <w:r w:rsidRPr="000D1186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2"/>
        <w:gridCol w:w="2758"/>
        <w:gridCol w:w="2941"/>
      </w:tblGrid>
      <w:tr w:rsidR="000D1186" w:rsidRPr="000D1186" w:rsidTr="004B4718">
        <w:tc>
          <w:tcPr>
            <w:tcW w:w="2183" w:type="pct"/>
          </w:tcPr>
          <w:p w:rsidR="000D1186" w:rsidRPr="000D1186" w:rsidRDefault="000D1186" w:rsidP="004B471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379" w:type="pct"/>
          </w:tcPr>
          <w:p w:rsidR="000D1186" w:rsidRPr="000D1186" w:rsidRDefault="000D1186" w:rsidP="004B471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438" w:type="pct"/>
          </w:tcPr>
          <w:p w:rsidR="000D1186" w:rsidRPr="000D1186" w:rsidRDefault="000D1186" w:rsidP="004B471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0D1186" w:rsidRPr="000D1186" w:rsidTr="004B4718">
        <w:tc>
          <w:tcPr>
            <w:tcW w:w="2183" w:type="pct"/>
          </w:tcPr>
          <w:p w:rsidR="000D1186" w:rsidRPr="000D1186" w:rsidRDefault="000D1186" w:rsidP="004B4718">
            <w:pPr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Знание: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виды, типы и классы организаций 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рынок ресторанных услуг , специальные виды услуг 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накрытия столов скатертями, приемы полировки посуды и приборов;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приемы складывания салфеток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личной подготовки официанта, бармена к обслуживанию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ассортимент, назначение, характеристику столовой посуды, приборов, стекла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сервировку столов, современные направления сервировки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 xml:space="preserve">обслуживание потребителей организаций </w:t>
            </w:r>
            <w:r w:rsidRPr="000D1186">
              <w:rPr>
                <w:sz w:val="28"/>
                <w:szCs w:val="28"/>
              </w:rPr>
              <w:lastRenderedPageBreak/>
              <w:t xml:space="preserve">общественного питания всех форм собственности, различных видов, типов и классов; 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использование в процессе обслуживания инвентаря, весоизмерительного и торгово-технологического оборудования;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приветствие и размещение гостей за столом;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оформления и передачи заказа на производство, бар, буфет;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и технику подачи алкогольных и безалкогольных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способы подачи блюд;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очередность и технику подачи блюд и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кулинарную характеристику блюд, смешанные  и горячие напитки, коктейли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сочетаемости напитков и блюд;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требования к качеству, температуре подачи блюд и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способы замены использованной посуды и приборов;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 xml:space="preserve">правила культуры обслуживания, протокола и этикета при взаимодействии с </w:t>
            </w:r>
            <w:r w:rsidRPr="000D1186">
              <w:rPr>
                <w:sz w:val="28"/>
                <w:szCs w:val="28"/>
              </w:rPr>
              <w:lastRenderedPageBreak/>
              <w:t>гостями;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информационное  обеспечение услуг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правила составления и оформления меню,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 xml:space="preserve">обслуживание массовых банкетных мероприятий и приемов                 </w:t>
            </w:r>
          </w:p>
        </w:tc>
        <w:tc>
          <w:tcPr>
            <w:tcW w:w="1379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Не менее 75% правильных ответов.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Актуальность темы, адекватность результатов поставленным целям, 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3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при проведении: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-письменного/устного опроса;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-тестирования;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в форме дифференцированного зачета в виде: 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-письменных/ устных ответов, 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-тестирования</w:t>
            </w:r>
          </w:p>
        </w:tc>
      </w:tr>
      <w:tr w:rsidR="000D1186" w:rsidRPr="000D1186" w:rsidTr="004B4718">
        <w:tc>
          <w:tcPr>
            <w:tcW w:w="2183" w:type="pct"/>
          </w:tcPr>
          <w:p w:rsidR="000D1186" w:rsidRPr="000D1186" w:rsidRDefault="000D1186" w:rsidP="004B471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lastRenderedPageBreak/>
              <w:t>Умения: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встречи, приветствия, размещения гостей, подачи меню;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рекомендации блюд и напитков гостям при оформлении заказа;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подачи блюд и напитков разными способами;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расчета с потребителями;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обслуживания потребителей при использовании специальных форм организации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 xml:space="preserve">выполнять подготовку залов к обслуживанию в соответствии с его характером, типом и </w:t>
            </w:r>
            <w:r w:rsidRPr="000D1186">
              <w:rPr>
                <w:sz w:val="28"/>
                <w:szCs w:val="28"/>
              </w:rPr>
              <w:lastRenderedPageBreak/>
              <w:t>классом организации общественного питания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складывать салфетки разными способами;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соблюдать личную гигиену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подготавливать посуду, приборы, стекло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осуществлять прием заказа на блюда и напитки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оформлять и передавать  заказ на производство, в бар, в буфет;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подавать алкогольные и безалкогольные напитки, блюда различными способами;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соблюдать очередность и технику подачи блюд и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соблюдать требования к качеству, температуре подачи блюд и напитков;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 xml:space="preserve">разрабатывать различные виды меню, в том числе план-меню структурного </w:t>
            </w:r>
            <w:r w:rsidRPr="000D1186">
              <w:rPr>
                <w:sz w:val="28"/>
                <w:szCs w:val="28"/>
              </w:rPr>
              <w:lastRenderedPageBreak/>
              <w:t>подразделения;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заменять использованную посуду и приборы;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составлять и оформлять меню,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обслуживать массовые  банкетные  мероприятия и приемы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обслуживать иностранных туристов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эксплуатировать инвентарь, весоизмерительное и торгово-технологическое оборудование в процессе обслуживания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осуществлять подачу блюд и напитков гостям различными способами;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предоставлять счет и производить расчет с потребителями;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соблюдать правила ресторанного этикета;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производить расчет с потребителем, используя различные формы расчета;</w:t>
            </w:r>
          </w:p>
          <w:p w:rsidR="000D1186" w:rsidRPr="000D1186" w:rsidRDefault="000D1186" w:rsidP="004B4718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 w:val="28"/>
                <w:szCs w:val="28"/>
              </w:rPr>
            </w:pPr>
            <w:r w:rsidRPr="000D1186">
              <w:rPr>
                <w:sz w:val="28"/>
                <w:szCs w:val="28"/>
              </w:rPr>
              <w:t>изготавливать смешанные, горячие напитки, коктейли</w:t>
            </w:r>
          </w:p>
        </w:tc>
        <w:tc>
          <w:tcPr>
            <w:tcW w:w="1379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Точность оценки, самооценки выполнения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Соответствие требованиям инструкций, регламентов 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Рациональность действий  и т.д.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38" w:type="pct"/>
          </w:tcPr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Текущий контроль: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- оценка заданий для самостоятельной  работы, 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1186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  <w:r w:rsidRPr="000D118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1186">
              <w:rPr>
                <w:rFonts w:ascii="Times New Roman" w:hAnsi="Times New Roman"/>
                <w:sz w:val="28"/>
                <w:szCs w:val="28"/>
              </w:rPr>
              <w:t xml:space="preserve">- экспертная оценка выполнения практических заданий на зачете </w:t>
            </w:r>
          </w:p>
          <w:p w:rsidR="000D1186" w:rsidRPr="000D1186" w:rsidRDefault="000D1186" w:rsidP="004B471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D1186" w:rsidRPr="000D1186" w:rsidRDefault="000D1186" w:rsidP="000D118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D1186" w:rsidRPr="000D1186" w:rsidRDefault="000D1186" w:rsidP="000D118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F1DDB" w:rsidRDefault="00BF1DDB">
      <w:pPr>
        <w:rPr>
          <w:rFonts w:ascii="Times New Roman" w:hAnsi="Times New Roman"/>
          <w:sz w:val="28"/>
          <w:szCs w:val="28"/>
        </w:rPr>
      </w:pPr>
    </w:p>
    <w:p w:rsidR="000D1186" w:rsidRDefault="000D1186">
      <w:pPr>
        <w:rPr>
          <w:rFonts w:ascii="Times New Roman" w:hAnsi="Times New Roman"/>
          <w:sz w:val="28"/>
          <w:szCs w:val="28"/>
        </w:rPr>
      </w:pPr>
    </w:p>
    <w:p w:rsidR="000D1186" w:rsidRDefault="000D1186">
      <w:pPr>
        <w:rPr>
          <w:rFonts w:ascii="Times New Roman" w:hAnsi="Times New Roman"/>
          <w:sz w:val="28"/>
          <w:szCs w:val="28"/>
        </w:rPr>
      </w:pPr>
    </w:p>
    <w:p w:rsidR="000D1186" w:rsidRDefault="000D1186">
      <w:pPr>
        <w:rPr>
          <w:rFonts w:ascii="Times New Roman" w:hAnsi="Times New Roman"/>
          <w:sz w:val="28"/>
          <w:szCs w:val="28"/>
        </w:rPr>
      </w:pPr>
    </w:p>
    <w:p w:rsidR="000D1186" w:rsidRDefault="000D1186">
      <w:pPr>
        <w:rPr>
          <w:rFonts w:ascii="Times New Roman" w:hAnsi="Times New Roman"/>
          <w:sz w:val="28"/>
          <w:szCs w:val="28"/>
        </w:rPr>
      </w:pPr>
    </w:p>
    <w:p w:rsidR="000D1186" w:rsidRDefault="000D1186" w:rsidP="000D1186">
      <w:pPr>
        <w:pStyle w:val="aa"/>
        <w:numPr>
          <w:ilvl w:val="0"/>
          <w:numId w:val="8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ЛИСТ ВНЕСЕНИЯ ИЗМЕНЕНИЙ</w:t>
      </w:r>
    </w:p>
    <w:p w:rsidR="000D1186" w:rsidRDefault="000D1186" w:rsidP="000D1186">
      <w:pPr>
        <w:pStyle w:val="aa"/>
        <w:ind w:left="720"/>
        <w:rPr>
          <w:b/>
          <w:bCs/>
          <w:sz w:val="28"/>
          <w:szCs w:val="28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D1186" w:rsidTr="000D118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D1186" w:rsidRDefault="000D1186">
            <w:pPr>
              <w:ind w:left="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1186" w:rsidRDefault="000D1186">
            <w:pPr>
              <w:ind w:left="714" w:hanging="357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86" w:rsidRDefault="000D1186">
            <w:pPr>
              <w:tabs>
                <w:tab w:val="center" w:pos="2695"/>
                <w:tab w:val="left" w:pos="4236"/>
              </w:tabs>
              <w:ind w:left="1" w:firstLine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0D1186" w:rsidTr="000D118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186" w:rsidRDefault="000D118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D1186" w:rsidTr="000D118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186" w:rsidRDefault="000D118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D1186" w:rsidTr="000D118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186" w:rsidRDefault="000D118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D1186" w:rsidTr="000D118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186" w:rsidRDefault="000D118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D1186" w:rsidTr="000D118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186" w:rsidRDefault="000D118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D1186" w:rsidTr="000D118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186" w:rsidRDefault="000D118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86" w:rsidRDefault="000D1186">
            <w:pPr>
              <w:ind w:left="714" w:hanging="35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D1186" w:rsidRDefault="000D1186" w:rsidP="000D1186">
      <w:pPr>
        <w:rPr>
          <w:rFonts w:eastAsia="MS Mincho"/>
          <w:sz w:val="24"/>
          <w:szCs w:val="24"/>
        </w:rPr>
      </w:pPr>
    </w:p>
    <w:p w:rsidR="000D1186" w:rsidRPr="000D1186" w:rsidRDefault="000D1186">
      <w:pPr>
        <w:rPr>
          <w:rFonts w:ascii="Times New Roman" w:hAnsi="Times New Roman"/>
          <w:sz w:val="28"/>
          <w:szCs w:val="28"/>
        </w:rPr>
      </w:pPr>
    </w:p>
    <w:sectPr w:rsidR="000D1186" w:rsidRPr="000D1186" w:rsidSect="00BF1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479" w:rsidRDefault="00FC6479" w:rsidP="000D1186">
      <w:pPr>
        <w:spacing w:after="0" w:line="240" w:lineRule="auto"/>
      </w:pPr>
      <w:r>
        <w:separator/>
      </w:r>
    </w:p>
  </w:endnote>
  <w:endnote w:type="continuationSeparator" w:id="1">
    <w:p w:rsidR="00FC6479" w:rsidRDefault="00FC6479" w:rsidP="000D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86" w:rsidRDefault="009175B3" w:rsidP="00322B5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11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1186" w:rsidRDefault="000D1186" w:rsidP="00322B5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86" w:rsidRDefault="009175B3">
    <w:pPr>
      <w:pStyle w:val="a3"/>
      <w:jc w:val="right"/>
    </w:pPr>
    <w:fldSimple w:instr="PAGE   \* MERGEFORMAT">
      <w:r w:rsidR="004D4126">
        <w:rPr>
          <w:noProof/>
        </w:rPr>
        <w:t>17</w:t>
      </w:r>
    </w:fldSimple>
  </w:p>
  <w:p w:rsidR="000D1186" w:rsidRDefault="000D1186" w:rsidP="00322B5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479" w:rsidRDefault="00FC6479" w:rsidP="000D1186">
      <w:pPr>
        <w:spacing w:after="0" w:line="240" w:lineRule="auto"/>
      </w:pPr>
      <w:r>
        <w:separator/>
      </w:r>
    </w:p>
  </w:footnote>
  <w:footnote w:type="continuationSeparator" w:id="1">
    <w:p w:rsidR="00FC6479" w:rsidRDefault="00FC6479" w:rsidP="000D1186">
      <w:pPr>
        <w:spacing w:after="0" w:line="240" w:lineRule="auto"/>
      </w:pPr>
      <w:r>
        <w:continuationSeparator/>
      </w:r>
    </w:p>
  </w:footnote>
  <w:footnote w:id="2">
    <w:p w:rsidR="000D1186" w:rsidRDefault="000D1186" w:rsidP="000D1186">
      <w:pPr>
        <w:pStyle w:val="a6"/>
        <w:jc w:val="both"/>
      </w:pPr>
    </w:p>
  </w:footnote>
  <w:footnote w:id="3">
    <w:p w:rsidR="000D1186" w:rsidRDefault="000D1186" w:rsidP="000D1186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9B454B4"/>
    <w:multiLevelType w:val="hybridMultilevel"/>
    <w:tmpl w:val="95F0A6E2"/>
    <w:lvl w:ilvl="0" w:tplc="3392C308">
      <w:start w:val="5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3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2062" w:hanging="360"/>
      </w:pPr>
      <w:rPr>
        <w:rFonts w:cs="Times New Roman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7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1186"/>
    <w:rsid w:val="000D1186"/>
    <w:rsid w:val="001C450E"/>
    <w:rsid w:val="004D4126"/>
    <w:rsid w:val="009175B3"/>
    <w:rsid w:val="00BF1DDB"/>
    <w:rsid w:val="00FC6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18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D118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118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D118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0D11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D1186"/>
    <w:rPr>
      <w:rFonts w:cs="Times New Roman"/>
    </w:rPr>
  </w:style>
  <w:style w:type="paragraph" w:styleId="a6">
    <w:name w:val="footnote text"/>
    <w:basedOn w:val="a"/>
    <w:link w:val="a7"/>
    <w:uiPriority w:val="99"/>
    <w:rsid w:val="000D118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0D118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0D1186"/>
    <w:rPr>
      <w:rFonts w:cs="Times New Roman"/>
      <w:vertAlign w:val="superscript"/>
    </w:rPr>
  </w:style>
  <w:style w:type="character" w:styleId="a9">
    <w:name w:val="Hyperlink"/>
    <w:basedOn w:val="a0"/>
    <w:uiPriority w:val="99"/>
    <w:rsid w:val="000D1186"/>
    <w:rPr>
      <w:rFonts w:cs="Times New Roman"/>
      <w:color w:val="0000FF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0D1186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small11">
    <w:name w:val="small11"/>
    <w:uiPriority w:val="99"/>
    <w:rsid w:val="000D1186"/>
    <w:rPr>
      <w:sz w:val="16"/>
    </w:rPr>
  </w:style>
  <w:style w:type="character" w:customStyle="1" w:styleId="gray1">
    <w:name w:val="gray1"/>
    <w:uiPriority w:val="99"/>
    <w:rsid w:val="000D1186"/>
    <w:rPr>
      <w:color w:val="6C737F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0D11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D1186"/>
    <w:pPr>
      <w:spacing w:after="120" w:line="480" w:lineRule="auto"/>
      <w:ind w:left="283" w:hanging="357"/>
    </w:pPr>
    <w:rPr>
      <w:rFonts w:ascii="Times New Roman" w:eastAsia="MS Mincho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1186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semiHidden/>
    <w:unhideWhenUsed/>
    <w:rsid w:val="000D1186"/>
    <w:rPr>
      <w:rFonts w:eastAsia="MS Mincho"/>
      <w:color w:val="000000"/>
      <w:u w:color="000000"/>
      <w:lang w:eastAsia="en-US"/>
    </w:rPr>
  </w:style>
  <w:style w:type="character" w:customStyle="1" w:styleId="ad">
    <w:name w:val="Текст Знак"/>
    <w:basedOn w:val="a0"/>
    <w:link w:val="ac"/>
    <w:semiHidden/>
    <w:rsid w:val="000D1186"/>
    <w:rPr>
      <w:rFonts w:ascii="Calibri" w:eastAsia="MS Mincho" w:hAnsi="Calibri" w:cs="Times New Roman"/>
      <w:color w:val="000000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6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6pl.ru/gost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y-shop.ru/shop/books/1323466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y-shop.ru/shop/books/170192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21B4A-34BC-468D-960C-0FC7FEF54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23</Pages>
  <Words>4198</Words>
  <Characters>23934</Characters>
  <Application>Microsoft Office Word</Application>
  <DocSecurity>0</DocSecurity>
  <Lines>199</Lines>
  <Paragraphs>56</Paragraphs>
  <ScaleCrop>false</ScaleCrop>
  <Company>Microsoft</Company>
  <LinksUpToDate>false</LinksUpToDate>
  <CharactersWithSpaces>28076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Your User Name</cp:lastModifiedBy>
  <cp:revision>3</cp:revision>
  <dcterms:created xsi:type="dcterms:W3CDTF">2017-05-22T16:32:00Z</dcterms:created>
  <dcterms:modified xsi:type="dcterms:W3CDTF">2080-01-05T06:41:00Z</dcterms:modified>
</cp:coreProperties>
</file>